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B5E20"/>
          <w:sz w:val="68"/>
        </w:rPr>
        <w:t>Cane ERP</w:t>
      </w:r>
    </w:p>
    <w:p>
      <w:pPr>
        <w:jc w:val="center"/>
      </w:pPr>
      <w:r>
        <w:rPr>
          <w:color w:val="0D3D14"/>
          <w:sz w:val="30"/>
        </w:rPr>
        <w:t>Cane Management &amp; Field Operations</w:t>
      </w:r>
    </w:p>
    <w:p>
      <w:pPr>
        <w:jc w:val="center"/>
      </w:pPr>
      <w:r>
        <w:rPr>
          <w:b/>
          <w:color w:val="555555"/>
          <w:sz w:val="26"/>
        </w:rPr>
        <w:t>End-User Guide  ·  Trial / Demo Edition</w:t>
      </w:r>
    </w:p>
    <w:p/>
    <w:p>
      <w:pPr>
        <w:jc w:val="center"/>
      </w:pPr>
      <w:r>
        <w:rPr>
          <w:i/>
          <w:color w:val="555555"/>
          <w:sz w:val="22"/>
        </w:rPr>
        <w:t>Real-time, data-driven cane operations — web console for the office, offline-first mobile app for the field.</w:t>
      </w:r>
    </w:p>
    <w:p/>
    <w:p>
      <w:pPr>
        <w:jc w:val="center"/>
      </w:pPr>
      <w:r>
        <w:rPr>
          <w:color w:val="555555"/>
          <w:sz w:val="21"/>
        </w:rPr>
        <w:t>Demo organisation: Mumias Sugar Estate   |   Season: 2026</w:t>
      </w:r>
    </w:p>
    <w:p>
      <w:r>
        <w:br w:type="page"/>
      </w:r>
    </w:p>
    <w:p>
      <w:pPr>
        <w:pStyle w:val="Heading1"/>
      </w:pPr>
      <w:r>
        <w:t>1. Welcome</w:t>
      </w:r>
    </w:p>
    <w:p>
      <w:r>
        <w:t>Cane ERP is an end-to-end system for managing sugarcane contracts, farmers, field services, harvesting and logistics. This trial gives you a fully working environment pre-loaded with sample data so you can explore every feature from both the web console and the Android field app.</w:t>
      </w:r>
    </w:p>
    <w:p>
      <w:r>
        <w:t>There are two ways to use the system:</w:t>
      </w:r>
    </w:p>
    <w:p>
      <w:pPr>
        <w:pStyle w:val="ListBullet"/>
      </w:pPr>
      <w:r>
        <w:rPr>
          <w:b/>
        </w:rPr>
        <w:t>Web console</w:t>
      </w:r>
      <w:r>
        <w:t xml:space="preserve"> — for managers and office staff — dashboards, approvals, GIS maps, reporting and administration.</w:t>
      </w:r>
    </w:p>
    <w:p>
      <w:pPr>
        <w:pStyle w:val="ListBullet"/>
      </w:pPr>
      <w:r>
        <w:rPr>
          <w:b/>
        </w:rPr>
        <w:t>Mobile app (Android)</w:t>
      </w:r>
      <w:r>
        <w:t xml:space="preserve"> — for field officers — offline-first data capture, GPS-verified visits, signatures, and printable certificates/slips.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FF8E1"/>
          </w:tcPr>
          <w:p>
            <w:r/>
            <w:r>
              <w:rPr>
                <w:b w:val="0"/>
                <w:sz w:val="20"/>
              </w:rPr>
              <w:t>IMPORTANT (demo): The accounts below are shared sample logins with a common password. Please change all passwords and enable two-factor authentication before entering any real data.</w:t>
            </w:r>
          </w:p>
        </w:tc>
      </w:tr>
    </w:tbl>
    <w:p/>
    <w:p>
      <w:pPr>
        <w:pStyle w:val="Heading1"/>
      </w:pPr>
      <w:r>
        <w:t>2. How to access the trial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592"/>
            <w:shd w:val="clear" w:color="auto" w:fill="1B5E20"/>
          </w:tcPr>
          <w:p>
            <w:r/>
            <w:r>
              <w:rPr>
                <w:b/>
                <w:color w:val="FFFFFF"/>
                <w:sz w:val="20"/>
              </w:rPr>
              <w:t>What</w:t>
            </w:r>
          </w:p>
        </w:tc>
        <w:tc>
          <w:tcPr>
            <w:tcW w:type="dxa" w:w="4896"/>
            <w:shd w:val="clear" w:color="auto" w:fill="1B5E20"/>
          </w:tcPr>
          <w:p>
            <w:r/>
            <w:r>
              <w:rPr>
                <w:b/>
                <w:color w:val="FFFFFF"/>
                <w:sz w:val="20"/>
              </w:rPr>
              <w:t>Where</w:t>
            </w:r>
          </w:p>
        </w:tc>
        <w:tc>
          <w:tcPr>
            <w:tcW w:type="dxa" w:w="3168"/>
            <w:shd w:val="clear" w:color="auto" w:fill="1B5E20"/>
          </w:tcPr>
          <w:p>
            <w:r/>
            <w:r>
              <w:rPr>
                <w:b/>
                <w:color w:val="FFFFFF"/>
                <w:sz w:val="20"/>
              </w:rPr>
              <w:t>Notes</w:t>
            </w:r>
          </w:p>
        </w:tc>
      </w:tr>
      <w:tr>
        <w:tc>
          <w:tcPr>
            <w:tcW w:type="dxa" w:w="2592"/>
          </w:tcPr>
          <w:p>
            <w:r/>
            <w:r>
              <w:rPr>
                <w:b w:val="0"/>
                <w:sz w:val="20"/>
              </w:rPr>
              <w:t>Web console</w:t>
            </w:r>
          </w:p>
        </w:tc>
        <w:tc>
          <w:tcPr>
            <w:tcW w:type="dxa" w:w="4896"/>
          </w:tcPr>
          <w:p>
            <w:r/>
            <w:r>
              <w:rPr>
                <w:b w:val="0"/>
                <w:sz w:val="20"/>
              </w:rPr>
              <w:t>https://web-production-7e2e32.up.railway.app</w:t>
            </w:r>
          </w:p>
        </w:tc>
        <w:tc>
          <w:tcPr>
            <w:tcW w:type="dxa" w:w="3168"/>
          </w:tcPr>
          <w:p>
            <w:r/>
            <w:r>
              <w:rPr>
                <w:b w:val="0"/>
                <w:sz w:val="20"/>
              </w:rPr>
              <w:t>Open in Chrome / Edge on a laptop or desktop</w:t>
            </w:r>
          </w:p>
        </w:tc>
      </w:tr>
      <w:tr>
        <w:tc>
          <w:tcPr>
            <w:tcW w:type="dxa" w:w="2592"/>
            <w:shd w:val="clear" w:color="auto" w:fill="E8F5E9"/>
          </w:tcPr>
          <w:p>
            <w:r/>
            <w:r>
              <w:rPr>
                <w:b w:val="0"/>
                <w:sz w:val="20"/>
              </w:rPr>
              <w:t>Mobile app (Android APK)</w:t>
            </w:r>
          </w:p>
        </w:tc>
        <w:tc>
          <w:tcPr>
            <w:tcW w:type="dxa" w:w="4896"/>
            <w:shd w:val="clear" w:color="auto" w:fill="E8F5E9"/>
          </w:tcPr>
          <w:p>
            <w:r/>
            <w:r>
              <w:rPr>
                <w:b w:val="0"/>
                <w:sz w:val="20"/>
              </w:rPr>
              <w:t>Scan the QR / open the install page</w:t>
            </w:r>
          </w:p>
        </w:tc>
        <w:tc>
          <w:tcPr>
            <w:tcW w:type="dxa" w:w="3168"/>
            <w:shd w:val="clear" w:color="auto" w:fill="E8F5E9"/>
          </w:tcPr>
          <w:p>
            <w:r/>
            <w:r>
              <w:rPr>
                <w:b w:val="0"/>
                <w:sz w:val="20"/>
              </w:rPr>
              <w:t>Install page: see link below</w:t>
            </w:r>
          </w:p>
        </w:tc>
      </w:tr>
      <w:tr>
        <w:tc>
          <w:tcPr>
            <w:tcW w:type="dxa" w:w="2592"/>
          </w:tcPr>
          <w:p>
            <w:r/>
            <w:r>
              <w:rPr>
                <w:b w:val="0"/>
                <w:sz w:val="20"/>
              </w:rPr>
              <w:t>Analytics &amp; reports</w:t>
            </w:r>
          </w:p>
        </w:tc>
        <w:tc>
          <w:tcPr>
            <w:tcW w:type="dxa" w:w="4896"/>
          </w:tcPr>
          <w:p>
            <w:r/>
            <w:r>
              <w:rPr>
                <w:b w:val="0"/>
                <w:sz w:val="20"/>
              </w:rPr>
              <w:t>https://metabase-production-420b.up.railway.app</w:t>
            </w:r>
          </w:p>
        </w:tc>
        <w:tc>
          <w:tcPr>
            <w:tcW w:type="dxa" w:w="3168"/>
          </w:tcPr>
          <w:p>
            <w:r/>
            <w:r>
              <w:rPr>
                <w:b w:val="0"/>
                <w:sz w:val="20"/>
              </w:rPr>
              <w:t>Interactive BI dashboards</w:t>
            </w:r>
          </w:p>
        </w:tc>
      </w:tr>
      <w:tr>
        <w:tc>
          <w:tcPr>
            <w:tcW w:type="dxa" w:w="2592"/>
            <w:shd w:val="clear" w:color="auto" w:fill="E8F5E9"/>
          </w:tcPr>
          <w:p>
            <w:r/>
            <w:r>
              <w:rPr>
                <w:b w:val="0"/>
                <w:sz w:val="20"/>
              </w:rPr>
              <w:t>API reference (optional)</w:t>
            </w:r>
          </w:p>
        </w:tc>
        <w:tc>
          <w:tcPr>
            <w:tcW w:type="dxa" w:w="4896"/>
            <w:shd w:val="clear" w:color="auto" w:fill="E8F5E9"/>
          </w:tcPr>
          <w:p>
            <w:r/>
            <w:r>
              <w:rPr>
                <w:b w:val="0"/>
                <w:sz w:val="20"/>
              </w:rPr>
              <w:t>https://api-production-f6263.up.railway.app/api/docs</w:t>
            </w:r>
          </w:p>
        </w:tc>
        <w:tc>
          <w:tcPr>
            <w:tcW w:type="dxa" w:w="3168"/>
            <w:shd w:val="clear" w:color="auto" w:fill="E8F5E9"/>
          </w:tcPr>
          <w:p>
            <w:r/>
            <w:r>
              <w:rPr>
                <w:b w:val="0"/>
                <w:sz w:val="20"/>
              </w:rPr>
              <w:t>For technical / integration users</w:t>
            </w:r>
          </w:p>
        </w:tc>
      </w:tr>
    </w:tbl>
    <w:p/>
    <w:p>
      <w:r>
        <w:rPr>
          <w:b/>
        </w:rPr>
        <w:t xml:space="preserve">Mobile install page: </w:t>
      </w:r>
      <w:r>
        <w:t>https://expo.dev/accounts/varundigicane/projects/cane-field-ops/builds/bd5015da-7676-490d-90fa-bc25fdea0e5b</w:t>
      </w:r>
    </w:p>
    <w:p>
      <w:pPr>
        <w:pStyle w:val="Heading1"/>
      </w:pPr>
      <w:r>
        <w:t>3. Sample login credentials</w:t>
      </w:r>
    </w:p>
    <w:p>
      <w:r>
        <w:t xml:space="preserve">All demo accounts use the password: </w:t>
      </w:r>
    </w:p>
    <w:p>
      <w:r>
        <w:rPr>
          <w:b/>
          <w:color w:val="1B5E20"/>
          <w:sz w:val="24"/>
        </w:rPr>
        <w:t>password123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872"/>
            <w:shd w:val="clear" w:color="auto" w:fill="1B5E20"/>
          </w:tcPr>
          <w:p>
            <w:r/>
            <w:r>
              <w:rPr>
                <w:b/>
                <w:color w:val="FFFFFF"/>
                <w:sz w:val="20"/>
              </w:rPr>
              <w:t>Username</w:t>
            </w:r>
          </w:p>
        </w:tc>
        <w:tc>
          <w:tcPr>
            <w:tcW w:type="dxa" w:w="2016"/>
            <w:shd w:val="clear" w:color="auto" w:fill="1B5E20"/>
          </w:tcPr>
          <w:p>
            <w:r/>
            <w:r>
              <w:rPr>
                <w:b/>
                <w:color w:val="FFFFFF"/>
                <w:sz w:val="20"/>
              </w:rPr>
              <w:t>Password</w:t>
            </w:r>
          </w:p>
        </w:tc>
        <w:tc>
          <w:tcPr>
            <w:tcW w:type="dxa" w:w="2592"/>
            <w:shd w:val="clear" w:color="auto" w:fill="1B5E20"/>
          </w:tcPr>
          <w:p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4320"/>
            <w:shd w:val="clear" w:color="auto" w:fill="1B5E20"/>
          </w:tcPr>
          <w:p>
            <w:r/>
            <w:r>
              <w:rPr>
                <w:b/>
                <w:color w:val="FFFFFF"/>
                <w:sz w:val="20"/>
              </w:rPr>
              <w:t>Use this to try…</w:t>
            </w:r>
          </w:p>
        </w:tc>
      </w:tr>
      <w:tr>
        <w:tc>
          <w:tcPr>
            <w:tcW w:type="dxa" w:w="1872"/>
          </w:tcPr>
          <w:p>
            <w:r/>
            <w:r>
              <w:rPr>
                <w:b w:val="0"/>
                <w:sz w:val="20"/>
              </w:rPr>
              <w:t>admin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20"/>
              </w:rPr>
              <w:t>password123</w:t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sz w:val="20"/>
              </w:rPr>
              <w:t>Mill Admin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  <w:sz w:val="20"/>
              </w:rPr>
              <w:t>Everything: users, devices, API keys, webhooks, audit, all modules</w:t>
            </w:r>
          </w:p>
        </w:tc>
      </w:tr>
      <w:tr>
        <w:tc>
          <w:tcPr>
            <w:tcW w:type="dxa" w:w="1872"/>
            <w:shd w:val="clear" w:color="auto" w:fill="E8F5E9"/>
          </w:tcPr>
          <w:p>
            <w:r/>
            <w:r>
              <w:rPr>
                <w:b w:val="0"/>
                <w:sz w:val="20"/>
              </w:rPr>
              <w:t>manager</w:t>
            </w:r>
          </w:p>
        </w:tc>
        <w:tc>
          <w:tcPr>
            <w:tcW w:type="dxa" w:w="2016"/>
            <w:shd w:val="clear" w:color="auto" w:fill="E8F5E9"/>
          </w:tcPr>
          <w:p>
            <w:r/>
            <w:r>
              <w:rPr>
                <w:b w:val="0"/>
                <w:sz w:val="20"/>
              </w:rPr>
              <w:t>password123</w:t>
            </w:r>
          </w:p>
        </w:tc>
        <w:tc>
          <w:tcPr>
            <w:tcW w:type="dxa" w:w="2592"/>
            <w:shd w:val="clear" w:color="auto" w:fill="E8F5E9"/>
          </w:tcPr>
          <w:p>
            <w:r/>
            <w:r>
              <w:rPr>
                <w:b w:val="0"/>
                <w:sz w:val="20"/>
              </w:rPr>
              <w:t>Cane Manager</w:t>
            </w:r>
          </w:p>
        </w:tc>
        <w:tc>
          <w:tcPr>
            <w:tcW w:type="dxa" w:w="4320"/>
            <w:shd w:val="clear" w:color="auto" w:fill="E8F5E9"/>
          </w:tcPr>
          <w:p>
            <w:r/>
            <w:r>
              <w:rPr>
                <w:b w:val="0"/>
                <w:sz w:val="20"/>
              </w:rPr>
              <w:t>Approvals, dashboards, zones, contracts, alerts, oversight</w:t>
            </w:r>
          </w:p>
        </w:tc>
      </w:tr>
      <w:tr>
        <w:tc>
          <w:tcPr>
            <w:tcW w:type="dxa" w:w="1872"/>
          </w:tcPr>
          <w:p>
            <w:r/>
            <w:r>
              <w:rPr>
                <w:b w:val="0"/>
                <w:sz w:val="20"/>
              </w:rPr>
              <w:t>supervisor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20"/>
              </w:rPr>
              <w:t>password123</w:t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sz w:val="20"/>
              </w:rPr>
              <w:t>Field Supervisor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  <w:sz w:val="20"/>
              </w:rPr>
              <w:t>Team oversight, service approvals, zone assignment, breach review</w:t>
            </w:r>
          </w:p>
        </w:tc>
      </w:tr>
      <w:tr>
        <w:tc>
          <w:tcPr>
            <w:tcW w:type="dxa" w:w="1872"/>
            <w:shd w:val="clear" w:color="auto" w:fill="E8F5E9"/>
          </w:tcPr>
          <w:p>
            <w:r/>
            <w:r>
              <w:rPr>
                <w:b w:val="0"/>
                <w:sz w:val="20"/>
              </w:rPr>
              <w:t>officer</w:t>
            </w:r>
          </w:p>
        </w:tc>
        <w:tc>
          <w:tcPr>
            <w:tcW w:type="dxa" w:w="2016"/>
            <w:shd w:val="clear" w:color="auto" w:fill="E8F5E9"/>
          </w:tcPr>
          <w:p>
            <w:r/>
            <w:r>
              <w:rPr>
                <w:b w:val="0"/>
                <w:sz w:val="20"/>
              </w:rPr>
              <w:t>password123</w:t>
            </w:r>
          </w:p>
        </w:tc>
        <w:tc>
          <w:tcPr>
            <w:tcW w:type="dxa" w:w="2592"/>
            <w:shd w:val="clear" w:color="auto" w:fill="E8F5E9"/>
          </w:tcPr>
          <w:p>
            <w:r/>
            <w:r>
              <w:rPr>
                <w:b w:val="0"/>
                <w:sz w:val="20"/>
              </w:rPr>
              <w:t>Field Officer</w:t>
            </w:r>
          </w:p>
        </w:tc>
        <w:tc>
          <w:tcPr>
            <w:tcW w:type="dxa" w:w="4320"/>
            <w:shd w:val="clear" w:color="auto" w:fill="E8F5E9"/>
          </w:tcPr>
          <w:p>
            <w:r/>
            <w:r>
              <w:rPr>
                <w:b w:val="0"/>
                <w:sz w:val="20"/>
              </w:rPr>
              <w:t>Field capture in the mobile app: farmers, services, sourcing, slips</w:t>
            </w:r>
          </w:p>
        </w:tc>
      </w:tr>
      <w:tr>
        <w:tc>
          <w:tcPr>
            <w:tcW w:type="dxa" w:w="1872"/>
          </w:tcPr>
          <w:p>
            <w:r/>
            <w:r>
              <w:rPr>
                <w:b w:val="0"/>
                <w:sz w:val="20"/>
              </w:rPr>
              <w:t>weighop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20"/>
              </w:rPr>
              <w:t>password123</w:t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sz w:val="20"/>
              </w:rPr>
              <w:t>Weighbridge Operator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  <w:sz w:val="20"/>
              </w:rPr>
              <w:t>Recording weighbridge weights and slip updates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FF8E1"/>
          </w:tcPr>
          <w:p>
            <w:r/>
            <w:r>
              <w:rPr>
                <w:b w:val="0"/>
                <w:sz w:val="20"/>
              </w:rPr>
              <w:t>Recommended for a quick tour: sign in to the WEB console as “manager” and sign in to the MOBILE app as “officer”, then watch data captured in the field flow into the office dashboards.</w:t>
            </w:r>
          </w:p>
        </w:tc>
      </w:tr>
    </w:tbl>
    <w:p/>
    <w:p>
      <w:pPr>
        <w:pStyle w:val="Heading1"/>
      </w:pPr>
      <w:r>
        <w:t>4. Web console — features</w:t>
      </w:r>
    </w:p>
    <w:p>
      <w:r>
        <w:t>After signing in you land on a role-based dashboard. The left-hand menu gives access to each module:</w:t>
      </w:r>
    </w:p>
    <w:p>
      <w:pPr>
        <w:pStyle w:val="Heading3"/>
      </w:pPr>
      <w:r>
        <w:t>Core operations</w:t>
      </w:r>
    </w:p>
    <w:p>
      <w:pPr>
        <w:pStyle w:val="ListBullet"/>
      </w:pPr>
      <w:r>
        <w:rPr>
          <w:b/>
        </w:rPr>
        <w:t>Dashboards</w:t>
      </w:r>
      <w:r>
        <w:t xml:space="preserve"> — live KPIs and operations views tailored to your role.</w:t>
      </w:r>
    </w:p>
    <w:p>
      <w:pPr>
        <w:pStyle w:val="ListBullet"/>
      </w:pPr>
      <w:r>
        <w:rPr>
          <w:b/>
        </w:rPr>
        <w:t>Farmers</w:t>
      </w:r>
      <w:r>
        <w:t xml:space="preserve"> — register and search farmers, track KYC status, view plots and history.</w:t>
      </w:r>
    </w:p>
    <w:p>
      <w:pPr>
        <w:pStyle w:val="ListBullet"/>
      </w:pPr>
      <w:r>
        <w:rPr>
          <w:b/>
        </w:rPr>
        <w:t>Contracts</w:t>
      </w:r>
      <w:r>
        <w:t xml:space="preserve"> — create cane contracts and move them through an approval workflow.</w:t>
      </w:r>
    </w:p>
    <w:p>
      <w:pPr>
        <w:pStyle w:val="ListBullet"/>
      </w:pPr>
      <w:r>
        <w:rPr>
          <w:b/>
        </w:rPr>
        <w:t>Data Migration</w:t>
      </w:r>
      <w:r>
        <w:t xml:space="preserve"> — import historical data (CSV / Excel / Shapefile / KML) with a safe dry-run before committing.</w:t>
      </w:r>
    </w:p>
    <w:p>
      <w:pPr>
        <w:pStyle w:val="Heading3"/>
      </w:pPr>
      <w:r>
        <w:t>Maps &amp; field oversight (GIS)</w:t>
      </w:r>
    </w:p>
    <w:p>
      <w:pPr>
        <w:pStyle w:val="ListBullet"/>
      </w:pPr>
      <w:r>
        <w:rPr>
          <w:b/>
        </w:rPr>
        <w:t>Zones</w:t>
      </w:r>
      <w:r>
        <w:t xml:space="preserve"> — draw and edit field/zone boundaries (geofences) on the map.</w:t>
      </w:r>
    </w:p>
    <w:p>
      <w:pPr>
        <w:pStyle w:val="ListBullet"/>
      </w:pPr>
      <w:r>
        <w:rPr>
          <w:b/>
        </w:rPr>
        <w:t>Zone assignments</w:t>
      </w:r>
      <w:r>
        <w:t xml:space="preserve"> — assign staff to zones by date.</w:t>
      </w:r>
    </w:p>
    <w:p>
      <w:pPr>
        <w:pStyle w:val="ListBullet"/>
      </w:pPr>
      <w:r>
        <w:rPr>
          <w:b/>
        </w:rPr>
        <w:t>Live location</w:t>
      </w:r>
      <w:r>
        <w:t xml:space="preserve"> — see staff on a live map with breadcrumb trail replay.</w:t>
      </w:r>
    </w:p>
    <w:p>
      <w:pPr>
        <w:pStyle w:val="ListBullet"/>
      </w:pPr>
      <w:r>
        <w:rPr>
          <w:b/>
        </w:rPr>
        <w:t>Breaches</w:t>
      </w:r>
      <w:r>
        <w:t xml:space="preserve"> — review and acknowledge geofence breach alerts.</w:t>
      </w:r>
    </w:p>
    <w:p>
      <w:pPr>
        <w:pStyle w:val="Heading3"/>
      </w:pPr>
      <w:r>
        <w:t>Sourcing, services &amp; certificates</w:t>
      </w:r>
    </w:p>
    <w:p>
      <w:pPr>
        <w:pStyle w:val="ListBullet"/>
      </w:pPr>
      <w:r>
        <w:rPr>
          <w:b/>
        </w:rPr>
        <w:t>Private sourcing</w:t>
      </w:r>
      <w:r>
        <w:t xml:space="preserve"> — track private cane suppliers and estimate-vs-actual variance.</w:t>
      </w:r>
    </w:p>
    <w:p>
      <w:pPr>
        <w:pStyle w:val="ListBullet"/>
      </w:pPr>
      <w:r>
        <w:rPr>
          <w:b/>
        </w:rPr>
        <w:t>Services &amp; Recruitment</w:t>
      </w:r>
      <w:r>
        <w:t xml:space="preserve"> — raise service requests (ploughing, harrowing…), approve with SLA clocks, manage the service catalogue and rates, and recruit farmers.</w:t>
      </w:r>
    </w:p>
    <w:p>
      <w:pPr>
        <w:pStyle w:val="ListBullet"/>
      </w:pPr>
      <w:r>
        <w:rPr>
          <w:b/>
        </w:rPr>
        <w:t>JCC (Job Completion Certificates)</w:t>
      </w:r>
      <w:r>
        <w:t xml:space="preserve"> — issue signed certificates with a QR code that anyone can verify online.</w:t>
      </w:r>
    </w:p>
    <w:p>
      <w:pPr>
        <w:pStyle w:val="Heading3"/>
      </w:pPr>
      <w:r>
        <w:t>Harvest &amp; logistics</w:t>
      </w:r>
    </w:p>
    <w:p>
      <w:pPr>
        <w:pStyle w:val="ListBullet"/>
      </w:pPr>
      <w:r>
        <w:rPr>
          <w:b/>
        </w:rPr>
        <w:t>Harvest programs</w:t>
      </w:r>
      <w:r>
        <w:t xml:space="preserve"> — build harvest programs and plan lines.</w:t>
      </w:r>
    </w:p>
    <w:p>
      <w:pPr>
        <w:pStyle w:val="ListBullet"/>
      </w:pPr>
      <w:r>
        <w:rPr>
          <w:b/>
        </w:rPr>
        <w:t>Dispatch board</w:t>
      </w:r>
      <w:r>
        <w:t xml:space="preserve"> — manage cane-cutting (CC) slips through their lifecycle.</w:t>
      </w:r>
    </w:p>
    <w:p>
      <w:pPr>
        <w:pStyle w:val="ListBullet"/>
      </w:pPr>
      <w:r>
        <w:rPr>
          <w:b/>
        </w:rPr>
        <w:t>Transport map</w:t>
      </w:r>
      <w:r>
        <w:t xml:space="preserve"> — track deliveries in transit.</w:t>
      </w:r>
    </w:p>
    <w:p>
      <w:pPr>
        <w:pStyle w:val="ListBullet"/>
      </w:pPr>
      <w:r>
        <w:rPr>
          <w:b/>
        </w:rPr>
        <w:t>Weighbridge</w:t>
      </w:r>
      <w:r>
        <w:t xml:space="preserve"> — record weights against CC slips.</w:t>
      </w:r>
    </w:p>
    <w:p>
      <w:pPr>
        <w:pStyle w:val="ListBullet"/>
      </w:pPr>
      <w:r>
        <w:rPr>
          <w:b/>
        </w:rPr>
        <w:t>Staleness</w:t>
      </w:r>
      <w:r>
        <w:t xml:space="preserve"> — monitor cane freshness against SLA time-bands.</w:t>
      </w:r>
    </w:p>
    <w:p>
      <w:pPr>
        <w:pStyle w:val="Heading3"/>
      </w:pPr>
      <w:r>
        <w:t>Administration</w:t>
      </w:r>
    </w:p>
    <w:p>
      <w:pPr>
        <w:pStyle w:val="ListBullet"/>
      </w:pPr>
      <w:r>
        <w:rPr>
          <w:b/>
        </w:rPr>
        <w:t>Users &amp; roles</w:t>
      </w:r>
      <w:r>
        <w:t xml:space="preserve"> — create staff accounts and assign roles/permissions.</w:t>
      </w:r>
    </w:p>
    <w:p>
      <w:pPr>
        <w:pStyle w:val="ListBullet"/>
      </w:pPr>
      <w:r>
        <w:rPr>
          <w:b/>
        </w:rPr>
        <w:t>Devices</w:t>
      </w:r>
      <w:r>
        <w:t xml:space="preserve"> — see registered field devices.</w:t>
      </w:r>
    </w:p>
    <w:p>
      <w:pPr>
        <w:pStyle w:val="ListBullet"/>
      </w:pPr>
      <w:r>
        <w:rPr>
          <w:b/>
        </w:rPr>
        <w:t>API keys &amp; Webhooks</w:t>
      </w:r>
      <w:r>
        <w:t xml:space="preserve"> — integrate with finance/ERP systems (signed, rate-limited).</w:t>
      </w:r>
    </w:p>
    <w:p>
      <w:pPr>
        <w:pStyle w:val="ListBullet"/>
      </w:pPr>
      <w:r>
        <w:rPr>
          <w:b/>
        </w:rPr>
        <w:t>Audit log</w:t>
      </w:r>
      <w:r>
        <w:t xml:space="preserve"> — tamper-evident, append-only record of every action.</w:t>
      </w:r>
    </w:p>
    <w:p>
      <w:pPr>
        <w:pStyle w:val="Heading1"/>
      </w:pPr>
      <w:r>
        <w:t>5. Mobile app (Android) — features</w:t>
      </w:r>
    </w:p>
    <w:p>
      <w:r>
        <w:t>The field app is offline-first: it keeps working with no signal and syncs automatically when a connection returns.</w:t>
      </w:r>
    </w:p>
    <w:p>
      <w:pPr>
        <w:pStyle w:val="Heading3"/>
      </w:pPr>
      <w:r>
        <w:t>Install</w:t>
      </w:r>
    </w:p>
    <w:p>
      <w:pPr>
        <w:pStyle w:val="ListBullet"/>
      </w:pPr>
      <w:r>
        <w:t>Open the install page (or scan the QR) on the Android device, or copy the provided .apk file to the phone.</w:t>
      </w:r>
    </w:p>
    <w:p>
      <w:pPr>
        <w:pStyle w:val="ListBullet"/>
      </w:pPr>
      <w:r>
        <w:t>Tap the file; if prompted, allow “Install unknown apps” for your browser / file manager.</w:t>
      </w:r>
    </w:p>
    <w:p>
      <w:pPr>
        <w:pStyle w:val="ListBullet"/>
      </w:pPr>
      <w:r>
        <w:t>Open “Cane Field Ops” and grant Location (allow “all the time”) and Camera permissions.</w:t>
      </w:r>
    </w:p>
    <w:p>
      <w:pPr>
        <w:pStyle w:val="ListBullet"/>
      </w:pPr>
      <w:r>
        <w:t>Sign in with a field account, e.g. officer / password123.</w:t>
      </w:r>
    </w:p>
    <w:p>
      <w:pPr>
        <w:pStyle w:val="Heading3"/>
      </w:pPr>
      <w:r>
        <w:t>What you can do in the field</w:t>
      </w:r>
    </w:p>
    <w:p>
      <w:pPr>
        <w:pStyle w:val="ListBullet"/>
      </w:pPr>
      <w:r>
        <w:rPr>
          <w:b/>
        </w:rPr>
        <w:t>Home / Map</w:t>
      </w:r>
      <w:r>
        <w:t xml:space="preserve"> — your assigned zones and plots, and today's tasks.</w:t>
      </w:r>
    </w:p>
    <w:p>
      <w:pPr>
        <w:pStyle w:val="ListBullet"/>
      </w:pPr>
      <w:r>
        <w:rPr>
          <w:b/>
        </w:rPr>
        <w:t>Farmers</w:t>
      </w:r>
      <w:r>
        <w:t xml:space="preserve"> — browse your assigned farmers; open one to view or edit.</w:t>
      </w:r>
    </w:p>
    <w:p>
      <w:pPr>
        <w:pStyle w:val="ListBullet"/>
      </w:pPr>
      <w:r>
        <w:rPr>
          <w:b/>
        </w:rPr>
        <w:t>Capture</w:t>
      </w:r>
      <w:r>
        <w:t xml:space="preserve"> — create records: Farmer, Contract, Service request, Private sourcing, JCC, CC slip.</w:t>
      </w:r>
    </w:p>
    <w:p>
      <w:pPr>
        <w:pStyle w:val="ListBullet"/>
      </w:pPr>
      <w:r>
        <w:rPr>
          <w:b/>
        </w:rPr>
        <w:t>GPS proof</w:t>
      </w:r>
      <w:r>
        <w:t xml:space="preserve"> — every record is stamped with location and time automatically.</w:t>
      </w:r>
    </w:p>
    <w:p>
      <w:pPr>
        <w:pStyle w:val="ListBullet"/>
      </w:pPr>
      <w:r>
        <w:rPr>
          <w:b/>
        </w:rPr>
        <w:t>Signatures &amp; photos</w:t>
      </w:r>
      <w:r>
        <w:t xml:space="preserve"> — capture farmer signatures and photos as evidence.</w:t>
      </w:r>
    </w:p>
    <w:p>
      <w:pPr>
        <w:pStyle w:val="ListBullet"/>
      </w:pPr>
      <w:r>
        <w:rPr>
          <w:b/>
        </w:rPr>
        <w:t>Background tracking &amp; geofencing</w:t>
      </w:r>
      <w:r>
        <w:t xml:space="preserve"> — verifies zone coverage and flags breaches during a shift.</w:t>
      </w:r>
    </w:p>
    <w:p>
      <w:pPr>
        <w:pStyle w:val="ListBullet"/>
      </w:pPr>
      <w:r>
        <w:rPr>
          <w:b/>
        </w:rPr>
        <w:t>On-device documents</w:t>
      </w:r>
      <w:r>
        <w:t xml:space="preserve"> — generate JCC / CC-slip previews with a signed QR, even offline.</w:t>
      </w:r>
    </w:p>
    <w:p>
      <w:pPr>
        <w:pStyle w:val="ListBullet"/>
      </w:pPr>
      <w:r>
        <w:rPr>
          <w:b/>
        </w:rPr>
        <w:t>Sync</w:t>
      </w:r>
      <w:r>
        <w:t xml:space="preserve"> — the Sync tab shows pending items in the outbox and confirms when everything is uploaded.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FF8E1"/>
          </w:tcPr>
          <w:p>
            <w:r/>
            <w:r>
              <w:rPr>
                <w:b w:val="0"/>
                <w:sz w:val="20"/>
              </w:rPr>
              <w:t>Offline is safe: submissions are queued locally and uploaded automatically. Uploads never create duplicates, even after retries or lost connections.</w:t>
            </w:r>
          </w:p>
        </w:tc>
      </w:tr>
    </w:tbl>
    <w:p/>
    <w:p>
      <w:pPr>
        <w:pStyle w:val="Heading1"/>
      </w:pPr>
      <w:r>
        <w:t>6. Suggested 10-minute demo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864"/>
            <w:shd w:val="clear" w:color="auto" w:fill="1B5E20"/>
          </w:tcPr>
          <w:p>
            <w:r/>
            <w:r>
              <w:rPr>
                <w:b/>
                <w:color w:val="FFFFFF"/>
                <w:sz w:val="20"/>
              </w:rPr>
              <w:t>Step</w:t>
            </w:r>
          </w:p>
        </w:tc>
        <w:tc>
          <w:tcPr>
            <w:tcW w:type="dxa" w:w="2736"/>
            <w:shd w:val="clear" w:color="auto" w:fill="1B5E20"/>
          </w:tcPr>
          <w:p>
            <w:r/>
            <w:r>
              <w:rPr>
                <w:b/>
                <w:color w:val="FFFFFF"/>
                <w:sz w:val="20"/>
              </w:rPr>
              <w:t>Where</w:t>
            </w:r>
          </w:p>
        </w:tc>
        <w:tc>
          <w:tcPr>
            <w:tcW w:type="dxa" w:w="7056"/>
            <w:shd w:val="clear" w:color="auto" w:fill="1B5E20"/>
          </w:tcPr>
          <w:p>
            <w:r/>
            <w:r>
              <w:rPr>
                <w:b/>
                <w:color w:val="FFFFFF"/>
                <w:sz w:val="20"/>
              </w:rPr>
              <w:t>Do this</w:t>
            </w:r>
          </w:p>
        </w:tc>
      </w:tr>
      <w:tr>
        <w:tc>
          <w:tcPr>
            <w:tcW w:type="dxa" w:w="864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736"/>
          </w:tcPr>
          <w:p>
            <w:r/>
            <w:r>
              <w:rPr>
                <w:b w:val="0"/>
                <w:sz w:val="20"/>
              </w:rPr>
              <w:t>Web (manager)</w:t>
            </w:r>
          </w:p>
        </w:tc>
        <w:tc>
          <w:tcPr>
            <w:tcW w:type="dxa" w:w="7056"/>
          </w:tcPr>
          <w:p>
            <w:r/>
            <w:r>
              <w:rPr>
                <w:b w:val="0"/>
                <w:sz w:val="20"/>
              </w:rPr>
              <w:t>Open Zones – confirm ‘Block 01’ exists and is assigned to the field officer.</w:t>
            </w:r>
          </w:p>
        </w:tc>
      </w:tr>
      <w:tr>
        <w:tc>
          <w:tcPr>
            <w:tcW w:type="dxa" w:w="864"/>
            <w:shd w:val="clear" w:color="auto" w:fill="E8F5E9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736"/>
            <w:shd w:val="clear" w:color="auto" w:fill="E8F5E9"/>
          </w:tcPr>
          <w:p>
            <w:r/>
            <w:r>
              <w:rPr>
                <w:b w:val="0"/>
                <w:sz w:val="20"/>
              </w:rPr>
              <w:t>Mobile (officer)</w:t>
            </w:r>
          </w:p>
        </w:tc>
        <w:tc>
          <w:tcPr>
            <w:tcW w:type="dxa" w:w="7056"/>
            <w:shd w:val="clear" w:color="auto" w:fill="E8F5E9"/>
          </w:tcPr>
          <w:p>
            <w:r/>
            <w:r>
              <w:rPr>
                <w:b w:val="0"/>
                <w:sz w:val="20"/>
              </w:rPr>
              <w:t>Open Farmers – select ‘Jane Wanjiru’ (F-0001) / plot P-0001.</w:t>
            </w:r>
          </w:p>
        </w:tc>
      </w:tr>
      <w:tr>
        <w:tc>
          <w:tcPr>
            <w:tcW w:type="dxa" w:w="864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2736"/>
          </w:tcPr>
          <w:p>
            <w:r/>
            <w:r>
              <w:rPr>
                <w:b w:val="0"/>
                <w:sz w:val="20"/>
              </w:rPr>
              <w:t>Mobile (officer)</w:t>
            </w:r>
          </w:p>
        </w:tc>
        <w:tc>
          <w:tcPr>
            <w:tcW w:type="dxa" w:w="7056"/>
          </w:tcPr>
          <w:p>
            <w:r/>
            <w:r>
              <w:rPr>
                <w:b w:val="0"/>
                <w:sz w:val="20"/>
              </w:rPr>
              <w:t>Capture → raise a Service request (e.g. Ploughing) and submit (it queues, then syncs).</w:t>
            </w:r>
          </w:p>
        </w:tc>
      </w:tr>
      <w:tr>
        <w:tc>
          <w:tcPr>
            <w:tcW w:type="dxa" w:w="864"/>
            <w:shd w:val="clear" w:color="auto" w:fill="E8F5E9"/>
          </w:tcPr>
          <w:p>
            <w:r/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2736"/>
            <w:shd w:val="clear" w:color="auto" w:fill="E8F5E9"/>
          </w:tcPr>
          <w:p>
            <w:r/>
            <w:r>
              <w:rPr>
                <w:b w:val="0"/>
                <w:sz w:val="20"/>
              </w:rPr>
              <w:t>Web (manager)</w:t>
            </w:r>
          </w:p>
        </w:tc>
        <w:tc>
          <w:tcPr>
            <w:tcW w:type="dxa" w:w="7056"/>
            <w:shd w:val="clear" w:color="auto" w:fill="E8F5E9"/>
          </w:tcPr>
          <w:p>
            <w:r/>
            <w:r>
              <w:rPr>
                <w:b w:val="0"/>
                <w:sz w:val="20"/>
              </w:rPr>
              <w:t>Open Services → approve the request; watch the SLA clock start.</w:t>
            </w:r>
          </w:p>
        </w:tc>
      </w:tr>
      <w:tr>
        <w:tc>
          <w:tcPr>
            <w:tcW w:type="dxa" w:w="864"/>
          </w:tcPr>
          <w:p>
            <w:r/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2736"/>
          </w:tcPr>
          <w:p>
            <w:r/>
            <w:r>
              <w:rPr>
                <w:b w:val="0"/>
                <w:sz w:val="20"/>
              </w:rPr>
              <w:t>Mobile (officer)</w:t>
            </w:r>
          </w:p>
        </w:tc>
        <w:tc>
          <w:tcPr>
            <w:tcW w:type="dxa" w:w="7056"/>
          </w:tcPr>
          <w:p>
            <w:r/>
            <w:r>
              <w:rPr>
                <w:b w:val="0"/>
                <w:sz w:val="20"/>
              </w:rPr>
              <w:t>Complete the work → issue a JCC (with signed QR).</w:t>
            </w:r>
          </w:p>
        </w:tc>
      </w:tr>
      <w:tr>
        <w:tc>
          <w:tcPr>
            <w:tcW w:type="dxa" w:w="864"/>
            <w:shd w:val="clear" w:color="auto" w:fill="E8F5E9"/>
          </w:tcPr>
          <w:p>
            <w:r/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2736"/>
            <w:shd w:val="clear" w:color="auto" w:fill="E8F5E9"/>
          </w:tcPr>
          <w:p>
            <w:r/>
            <w:r>
              <w:rPr>
                <w:b w:val="0"/>
                <w:sz w:val="20"/>
              </w:rPr>
              <w:t>Anyone</w:t>
            </w:r>
          </w:p>
        </w:tc>
        <w:tc>
          <w:tcPr>
            <w:tcW w:type="dxa" w:w="7056"/>
            <w:shd w:val="clear" w:color="auto" w:fill="E8F5E9"/>
          </w:tcPr>
          <w:p>
            <w:r/>
            <w:r>
              <w:rPr>
                <w:b w:val="0"/>
                <w:sz w:val="20"/>
              </w:rPr>
              <w:t>Verify the certificate at https://web-production-7e2e32.up.railway.app/verify/&lt;id&gt;.</w:t>
            </w:r>
          </w:p>
        </w:tc>
      </w:tr>
      <w:tr>
        <w:tc>
          <w:tcPr>
            <w:tcW w:type="dxa" w:w="864"/>
          </w:tcPr>
          <w:p>
            <w:r/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2736"/>
          </w:tcPr>
          <w:p>
            <w:r/>
            <w:r>
              <w:rPr>
                <w:b w:val="0"/>
                <w:sz w:val="20"/>
              </w:rPr>
              <w:t>Mobile (officer)</w:t>
            </w:r>
          </w:p>
        </w:tc>
        <w:tc>
          <w:tcPr>
            <w:tcW w:type="dxa" w:w="7056"/>
          </w:tcPr>
          <w:p>
            <w:r/>
            <w:r>
              <w:rPr>
                <w:b w:val="0"/>
                <w:sz w:val="20"/>
              </w:rPr>
              <w:t>Issue a CC slip for harvested cane.</w:t>
            </w:r>
          </w:p>
        </w:tc>
      </w:tr>
      <w:tr>
        <w:tc>
          <w:tcPr>
            <w:tcW w:type="dxa" w:w="864"/>
            <w:shd w:val="clear" w:color="auto" w:fill="E8F5E9"/>
          </w:tcPr>
          <w:p>
            <w:r/>
            <w:r>
              <w:rPr>
                <w:b w:val="0"/>
                <w:sz w:val="20"/>
              </w:rPr>
              <w:t>8</w:t>
            </w:r>
          </w:p>
        </w:tc>
        <w:tc>
          <w:tcPr>
            <w:tcW w:type="dxa" w:w="2736"/>
            <w:shd w:val="clear" w:color="auto" w:fill="E8F5E9"/>
          </w:tcPr>
          <w:p>
            <w:r/>
            <w:r>
              <w:rPr>
                <w:b w:val="0"/>
                <w:sz w:val="20"/>
              </w:rPr>
              <w:t>Web / App (weighop)</w:t>
            </w:r>
          </w:p>
        </w:tc>
        <w:tc>
          <w:tcPr>
            <w:tcW w:type="dxa" w:w="7056"/>
            <w:shd w:val="clear" w:color="auto" w:fill="E8F5E9"/>
          </w:tcPr>
          <w:p>
            <w:r/>
            <w:r>
              <w:rPr>
                <w:b w:val="0"/>
                <w:sz w:val="20"/>
              </w:rPr>
              <w:t>Record the weighbridge weight against the CC slip.</w:t>
            </w:r>
          </w:p>
        </w:tc>
      </w:tr>
      <w:tr>
        <w:tc>
          <w:tcPr>
            <w:tcW w:type="dxa" w:w="864"/>
          </w:tcPr>
          <w:p>
            <w:r/>
            <w:r>
              <w:rPr>
                <w:b w:val="0"/>
                <w:sz w:val="20"/>
              </w:rPr>
              <w:t>9</w:t>
            </w:r>
          </w:p>
        </w:tc>
        <w:tc>
          <w:tcPr>
            <w:tcW w:type="dxa" w:w="2736"/>
          </w:tcPr>
          <w:p>
            <w:r/>
            <w:r>
              <w:rPr>
                <w:b w:val="0"/>
                <w:sz w:val="20"/>
              </w:rPr>
              <w:t>Web (manager)</w:t>
            </w:r>
          </w:p>
        </w:tc>
        <w:tc>
          <w:tcPr>
            <w:tcW w:type="dxa" w:w="7056"/>
          </w:tcPr>
          <w:p>
            <w:r/>
            <w:r>
              <w:rPr>
                <w:b w:val="0"/>
                <w:sz w:val="20"/>
              </w:rPr>
              <w:t>Open Dashboards / Logistics – see tonnage and cane-staleness; deeper reports in Metabase.</w:t>
            </w:r>
          </w:p>
        </w:tc>
      </w:tr>
    </w:tbl>
    <w:p/>
    <w:p>
      <w:pPr>
        <w:pStyle w:val="Heading1"/>
      </w:pPr>
      <w:r>
        <w:t>7. Before you use real data</w:t>
      </w:r>
    </w:p>
    <w:p>
      <w:pPr>
        <w:pStyle w:val="ListBullet"/>
      </w:pPr>
      <w:r>
        <w:t>Change every demo password (Admin → Users), or delete the demo accounts and create real ones.</w:t>
      </w:r>
    </w:p>
    <w:p>
      <w:pPr>
        <w:pStyle w:val="ListBullet"/>
      </w:pPr>
      <w:r>
        <w:t>Enable two-factor authentication (TOTP) for admin accounts.</w:t>
      </w:r>
    </w:p>
    <w:p>
      <w:pPr>
        <w:pStyle w:val="ListBullet"/>
      </w:pPr>
      <w:r>
        <w:t>Create individual accounts for your staff instead of sharing logins.</w:t>
      </w:r>
    </w:p>
    <w:p>
      <w:pPr>
        <w:pStyle w:val="ListBullet"/>
      </w:pPr>
      <w:r>
        <w:t>Rotate any integration secrets (API keys, webhook signing secrets).</w:t>
      </w:r>
    </w:p>
    <w:p>
      <w:pPr>
        <w:pStyle w:val="ListBullet"/>
      </w:pPr>
      <w:r>
        <w:t>Review the Audit log — it is append-only and tamper-evident.</w:t>
      </w:r>
    </w:p>
    <w:p>
      <w:pPr>
        <w:pStyle w:val="Heading1"/>
      </w:pPr>
      <w:r>
        <w:t>8. Troubleshooting &amp; quick reference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3168"/>
            <w:shd w:val="clear" w:color="auto" w:fill="1B5E20"/>
          </w:tcPr>
          <w:p>
            <w:r/>
            <w:r>
              <w:rPr>
                <w:b/>
                <w:color w:val="FFFFFF"/>
                <w:sz w:val="20"/>
              </w:rPr>
              <w:t>If…</w:t>
            </w:r>
          </w:p>
        </w:tc>
        <w:tc>
          <w:tcPr>
            <w:tcW w:type="dxa" w:w="7488"/>
            <w:shd w:val="clear" w:color="auto" w:fill="1B5E20"/>
          </w:tcPr>
          <w:p>
            <w:r/>
            <w:r>
              <w:rPr>
                <w:b/>
                <w:color w:val="FFFFFF"/>
                <w:sz w:val="20"/>
              </w:rPr>
              <w:t>Try this</w:t>
            </w:r>
          </w:p>
        </w:tc>
      </w:tr>
      <w:tr>
        <w:tc>
          <w:tcPr>
            <w:tcW w:type="dxa" w:w="3168"/>
          </w:tcPr>
          <w:p>
            <w:r/>
            <w:r>
              <w:rPr>
                <w:b w:val="0"/>
                <w:sz w:val="20"/>
              </w:rPr>
              <w:t>Can't log in</w:t>
            </w:r>
          </w:p>
        </w:tc>
        <w:tc>
          <w:tcPr>
            <w:tcW w:type="dxa" w:w="7488"/>
          </w:tcPr>
          <w:p>
            <w:r/>
            <w:r>
              <w:rPr>
                <w:b w:val="0"/>
                <w:sz w:val="20"/>
              </w:rPr>
              <w:t>Use lowercase usernames; password is password123. The server may wake from idle — retry after ~30s.</w:t>
            </w:r>
          </w:p>
        </w:tc>
      </w:tr>
      <w:tr>
        <w:tc>
          <w:tcPr>
            <w:tcW w:type="dxa" w:w="3168"/>
            <w:shd w:val="clear" w:color="auto" w:fill="E8F5E9"/>
          </w:tcPr>
          <w:p>
            <w:r/>
            <w:r>
              <w:rPr>
                <w:b w:val="0"/>
                <w:sz w:val="20"/>
              </w:rPr>
              <w:t>Web shows little/no data</w:t>
            </w:r>
          </w:p>
        </w:tc>
        <w:tc>
          <w:tcPr>
            <w:tcW w:type="dxa" w:w="7488"/>
            <w:shd w:val="clear" w:color="auto" w:fill="E8F5E9"/>
          </w:tcPr>
          <w:p>
            <w:r/>
            <w:r>
              <w:rPr>
                <w:b w:val="0"/>
                <w:sz w:val="20"/>
              </w:rPr>
              <w:t>Sign in as admin or manager (field roles only see their own assigned records).</w:t>
            </w:r>
          </w:p>
        </w:tc>
      </w:tr>
      <w:tr>
        <w:tc>
          <w:tcPr>
            <w:tcW w:type="dxa" w:w="3168"/>
          </w:tcPr>
          <w:p>
            <w:r/>
            <w:r>
              <w:rPr>
                <w:b w:val="0"/>
                <w:sz w:val="20"/>
              </w:rPr>
              <w:t>‘Install blocked’ on Android</w:t>
            </w:r>
          </w:p>
        </w:tc>
        <w:tc>
          <w:tcPr>
            <w:tcW w:type="dxa" w:w="7488"/>
          </w:tcPr>
          <w:p>
            <w:r/>
            <w:r>
              <w:rPr>
                <w:b w:val="0"/>
                <w:sz w:val="20"/>
              </w:rPr>
              <w:t>Allow ‘Install unknown apps’ for the app you opened the file with.</w:t>
            </w:r>
          </w:p>
        </w:tc>
      </w:tr>
      <w:tr>
        <w:tc>
          <w:tcPr>
            <w:tcW w:type="dxa" w:w="3168"/>
            <w:shd w:val="clear" w:color="auto" w:fill="E8F5E9"/>
          </w:tcPr>
          <w:p>
            <w:r/>
            <w:r>
              <w:rPr>
                <w:b w:val="0"/>
                <w:sz w:val="20"/>
              </w:rPr>
              <w:t>Map is blank in the app</w:t>
            </w:r>
          </w:p>
        </w:tc>
        <w:tc>
          <w:tcPr>
            <w:tcW w:type="dxa" w:w="7488"/>
            <w:shd w:val="clear" w:color="auto" w:fill="E8F5E9"/>
          </w:tcPr>
          <w:p>
            <w:r/>
            <w:r>
              <w:rPr>
                <w:b w:val="0"/>
                <w:sz w:val="20"/>
              </w:rPr>
              <w:t>Grant Location permission; the map falls back to OpenStreetMap if custom tiles are unavailable.</w:t>
            </w:r>
          </w:p>
        </w:tc>
      </w:tr>
      <w:tr>
        <w:tc>
          <w:tcPr>
            <w:tcW w:type="dxa" w:w="3168"/>
          </w:tcPr>
          <w:p>
            <w:r/>
            <w:r>
              <w:rPr>
                <w:b w:val="0"/>
                <w:sz w:val="20"/>
              </w:rPr>
              <w:t>Field edits not on web</w:t>
            </w:r>
          </w:p>
        </w:tc>
        <w:tc>
          <w:tcPr>
            <w:tcW w:type="dxa" w:w="7488"/>
          </w:tcPr>
          <w:p>
            <w:r/>
            <w:r>
              <w:rPr>
                <w:b w:val="0"/>
                <w:sz w:val="20"/>
              </w:rPr>
              <w:t>Open the app's Sync tab — items stay in the outbox until the device is online.</w:t>
            </w:r>
          </w:p>
        </w:tc>
      </w:tr>
    </w:tbl>
    <w:p/>
    <w:p>
      <w:pPr>
        <w:pStyle w:val="Heading3"/>
      </w:pPr>
      <w:r>
        <w:t>Quick links</w:t>
      </w:r>
    </w:p>
    <w:p>
      <w:pPr>
        <w:pStyle w:val="ListBullet"/>
      </w:pPr>
      <w:r>
        <w:rPr>
          <w:b/>
        </w:rPr>
        <w:t>Web console</w:t>
      </w:r>
      <w:r>
        <w:t xml:space="preserve"> — https://web-production-7e2e32.up.railway.app</w:t>
      </w:r>
    </w:p>
    <w:p>
      <w:pPr>
        <w:pStyle w:val="ListBullet"/>
      </w:pPr>
      <w:r>
        <w:rPr>
          <w:b/>
        </w:rPr>
        <w:t>Analytics (Metabase)</w:t>
      </w:r>
      <w:r>
        <w:t xml:space="preserve"> — https://metabase-production-420b.up.railway.app</w:t>
      </w:r>
    </w:p>
    <w:p>
      <w:pPr>
        <w:pStyle w:val="ListBullet"/>
      </w:pPr>
      <w:r>
        <w:rPr>
          <w:b/>
        </w:rPr>
        <w:t>Mobile app install</w:t>
      </w:r>
      <w:r>
        <w:t xml:space="preserve"> — https://expo.dev/accounts/varundigicane/projects/cane-field-ops/builds/bd5015da-7676-490d-90fa-bc25fdea0e5b</w:t>
      </w:r>
    </w:p>
    <w:p>
      <w:pPr>
        <w:pStyle w:val="ListBullet"/>
      </w:pPr>
      <w:r>
        <w:rPr>
          <w:b/>
        </w:rPr>
        <w:t>API reference</w:t>
      </w:r>
      <w:r>
        <w:t xml:space="preserve"> — https://api-production-f6263.up.railway.app/api/docs</w:t>
      </w:r>
    </w:p>
    <w:p>
      <w:pPr>
        <w:pStyle w:val="ListBullet"/>
      </w:pPr>
      <w:r>
        <w:rPr>
          <w:b/>
        </w:rPr>
        <w:t>Logins</w:t>
      </w:r>
      <w:r>
        <w:t xml:space="preserve"> — admin / manager / supervisor / officer / weighop — all password123</w:t>
      </w:r>
    </w:p>
    <w:p/>
    <w:p>
      <w:pPr>
        <w:jc w:val="center"/>
      </w:pPr>
      <w:r>
        <w:rPr>
          <w:i/>
          <w:color w:val="555555"/>
          <w:sz w:val="17"/>
        </w:rPr>
        <w:t>Cane ERP · Trial / Demo User Guide · Generated for evaluation purposes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B5E2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D3D1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D3D14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